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附件2：</w:t>
      </w:r>
    </w:p>
    <w:p>
      <w:pPr>
        <w:spacing w:line="360" w:lineRule="auto"/>
        <w:jc w:val="center"/>
        <w:rPr>
          <w:rFonts w:ascii="华文中宋" w:hAnsi="华文中宋" w:eastAsia="华文中宋" w:cs="华文中宋"/>
          <w:b/>
          <w:bCs/>
          <w:color w:val="2B2B2B"/>
          <w:sz w:val="32"/>
          <w:szCs w:val="32"/>
          <w:shd w:val="clear" w:color="auto" w:fill="FFFFFF"/>
        </w:rPr>
      </w:pPr>
      <w:r>
        <w:rPr>
          <w:rFonts w:hint="eastAsia" w:ascii="华文中宋" w:hAnsi="华文中宋" w:eastAsia="华文中宋" w:cs="华文中宋"/>
          <w:b/>
          <w:bCs/>
          <w:color w:val="2B2B2B"/>
          <w:sz w:val="32"/>
          <w:szCs w:val="32"/>
          <w:shd w:val="clear" w:color="auto" w:fill="FFFFFF"/>
        </w:rPr>
        <w:t>征文和微视频作品要求</w:t>
      </w:r>
    </w:p>
    <w:p>
      <w:pPr>
        <w:spacing w:line="360" w:lineRule="auto"/>
        <w:ind w:left="420" w:leftChars="200"/>
        <w:rPr>
          <w:rFonts w:ascii="仿宋_GB2312" w:hAnsi="仿宋_GB2312" w:eastAsia="仿宋_GB2312" w:cs="仿宋_GB2312"/>
          <w:b/>
          <w:bCs/>
          <w:color w:val="2B2B2B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2B2B2B"/>
          <w:sz w:val="32"/>
          <w:szCs w:val="32"/>
          <w:shd w:val="clear" w:color="auto" w:fill="FFFFFF"/>
        </w:rPr>
        <w:t>一、征文要求</w:t>
      </w:r>
    </w:p>
    <w:p>
      <w:pPr>
        <w:spacing w:line="360" w:lineRule="auto"/>
        <w:ind w:left="420" w:leftChars="200" w:firstLine="640" w:firstLineChars="200"/>
        <w:rPr>
          <w:rFonts w:hint="default" w:ascii="仿宋_GB2312" w:hAnsi="仿宋_GB2312" w:eastAsia="仿宋_GB2312" w:cs="仿宋_GB2312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ascii="仿宋_GB2312" w:hAnsi="仿宋_GB2312" w:eastAsia="仿宋_GB2312" w:cs="仿宋_GB2312"/>
          <w:color w:val="2B2B2B"/>
          <w:sz w:val="32"/>
          <w:szCs w:val="32"/>
          <w:shd w:val="clear" w:color="auto" w:fill="FFFFFF"/>
        </w:rPr>
        <w:t>1、文章题目自拟，以读后感的形式写作，要求内容健康、语言流畅、史料详实、感情真挚、文字规范、具有感染力。规范使用标点符号，避免使用错别字。</w:t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shd w:val="clear" w:color="auto" w:fill="FFFFFF"/>
          <w:lang w:val="en-US" w:eastAsia="zh-CN"/>
        </w:rPr>
        <w:t>文章禁止抄袭。</w:t>
      </w:r>
    </w:p>
    <w:p>
      <w:pPr>
        <w:spacing w:line="360" w:lineRule="auto"/>
        <w:ind w:left="420" w:leftChars="200" w:firstLine="640" w:firstLineChars="200"/>
        <w:rPr>
          <w:rFonts w:ascii="仿宋_GB2312" w:hAnsi="仿宋_GB2312" w:eastAsia="仿宋_GB2312" w:cs="仿宋_GB2312"/>
          <w:color w:val="2B2B2B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color w:val="2B2B2B"/>
          <w:sz w:val="32"/>
          <w:szCs w:val="32"/>
          <w:shd w:val="clear" w:color="auto" w:fill="FFFFFF"/>
        </w:rPr>
        <w:t>2、字数以</w:t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shd w:val="clear" w:color="auto" w:fill="FFFFFF"/>
        </w:rPr>
        <w:t>10</w:t>
      </w:r>
      <w:r>
        <w:rPr>
          <w:rFonts w:ascii="仿宋_GB2312" w:hAnsi="仿宋_GB2312" w:eastAsia="仿宋_GB2312" w:cs="仿宋_GB2312"/>
          <w:color w:val="2B2B2B"/>
          <w:sz w:val="32"/>
          <w:szCs w:val="32"/>
          <w:shd w:val="clear" w:color="auto" w:fill="FFFFFF"/>
        </w:rPr>
        <w:t>00-2000字为宜，须为原创作品。</w:t>
      </w:r>
    </w:p>
    <w:p>
      <w:pPr>
        <w:spacing w:line="360" w:lineRule="auto"/>
        <w:ind w:left="420" w:leftChars="200" w:firstLine="640" w:firstLineChars="200"/>
        <w:rPr>
          <w:rFonts w:ascii="仿宋_GB2312" w:hAnsi="仿宋_GB2312" w:eastAsia="仿宋_GB2312" w:cs="仿宋_GB2312"/>
          <w:color w:val="2B2B2B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color w:val="2B2B2B"/>
          <w:sz w:val="32"/>
          <w:szCs w:val="32"/>
          <w:shd w:val="clear" w:color="auto" w:fill="FFFFFF"/>
        </w:rPr>
        <w:t>3、文稿统一采用word格式，标题要求黑体四号字，居中。正文要求宋体小四号字，1.5倍行距，首行缩进2字符。请</w:t>
      </w:r>
      <w:r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  <w:t>在正文前注明学院、姓名、学号、手机号、所读书籍书名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、</w:t>
      </w:r>
      <w:r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  <w:t>ISBN码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和指导教师</w:t>
      </w:r>
      <w:r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  <w:t>。</w:t>
      </w:r>
    </w:p>
    <w:p>
      <w:pPr>
        <w:spacing w:line="360" w:lineRule="auto"/>
        <w:ind w:left="420" w:leftChars="200" w:firstLine="640" w:firstLineChars="200"/>
        <w:rPr>
          <w:rFonts w:ascii="仿宋_GB2312" w:hAnsi="仿宋_GB2312" w:eastAsia="仿宋_GB2312" w:cs="仿宋_GB2312"/>
          <w:color w:val="2B2B2B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color w:val="2B2B2B"/>
          <w:sz w:val="32"/>
          <w:szCs w:val="32"/>
          <w:shd w:val="clear" w:color="auto" w:fill="FFFFFF"/>
        </w:rPr>
        <w:t>4、投稿要求：稿件</w:t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shd w:val="clear" w:color="auto" w:fill="FFFFFF"/>
        </w:rPr>
        <w:t>以学院为单位，征文和作品推荐表（见附件），统一发至邮箱library@shou.edu.cn，邮件主题请注明：××学院“从宝塔山到天安门”征文。</w:t>
      </w:r>
    </w:p>
    <w:p>
      <w:pPr>
        <w:spacing w:line="360" w:lineRule="auto"/>
        <w:ind w:left="420" w:leftChars="200" w:firstLine="640" w:firstLineChars="200"/>
        <w:rPr>
          <w:rFonts w:ascii="仿宋_GB2312" w:hAnsi="仿宋_GB2312" w:eastAsia="仿宋_GB2312" w:cs="仿宋_GB2312"/>
          <w:color w:val="2B2B2B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color w:val="2B2B2B"/>
          <w:sz w:val="32"/>
          <w:szCs w:val="32"/>
          <w:shd w:val="clear" w:color="auto" w:fill="FFFFFF"/>
        </w:rPr>
        <w:t>5、投稿截止日期：</w:t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shd w:val="clear" w:color="auto" w:fill="FFFFFF"/>
        </w:rPr>
        <w:t>2024年5月30日前</w:t>
      </w:r>
    </w:p>
    <w:p>
      <w:pPr>
        <w:spacing w:line="360" w:lineRule="auto"/>
        <w:ind w:left="420" w:leftChars="200"/>
        <w:rPr>
          <w:rFonts w:ascii="仿宋_GB2312" w:hAnsi="仿宋_GB2312" w:eastAsia="仿宋_GB2312" w:cs="仿宋_GB2312"/>
          <w:b/>
          <w:bCs/>
          <w:color w:val="2B2B2B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2B2B2B"/>
          <w:sz w:val="32"/>
          <w:szCs w:val="32"/>
          <w:shd w:val="clear" w:color="auto" w:fill="FFFFFF"/>
        </w:rPr>
        <w:t>二、微视频要求</w:t>
      </w:r>
    </w:p>
    <w:p>
      <w:pPr>
        <w:spacing w:line="360" w:lineRule="auto"/>
        <w:ind w:left="420" w:leftChars="200" w:firstLine="640" w:firstLineChars="200"/>
        <w:rPr>
          <w:rFonts w:ascii="仿宋_GB2312" w:hAnsi="仿宋_GB2312" w:eastAsia="仿宋_GB2312" w:cs="仿宋_GB2312"/>
          <w:color w:val="2B2B2B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2B2B2B"/>
          <w:sz w:val="32"/>
          <w:szCs w:val="32"/>
          <w:shd w:val="clear" w:color="auto" w:fill="FFFFFF"/>
        </w:rPr>
        <w:t>1.</w:t>
      </w:r>
      <w:r>
        <w:rPr>
          <w:rFonts w:ascii="仿宋_GB2312" w:hAnsi="仿宋_GB2312" w:eastAsia="仿宋_GB2312" w:cs="仿宋_GB2312"/>
          <w:color w:val="2B2B2B"/>
          <w:sz w:val="32"/>
          <w:szCs w:val="32"/>
          <w:shd w:val="clear" w:color="auto" w:fill="FFFFFF"/>
        </w:rPr>
        <w:t>视频格式：MP4（不得低于15M码流）</w:t>
      </w:r>
    </w:p>
    <w:p>
      <w:pPr>
        <w:spacing w:line="360" w:lineRule="auto"/>
        <w:ind w:left="420" w:leftChars="200" w:firstLine="640" w:firstLineChars="200"/>
        <w:rPr>
          <w:rFonts w:ascii="仿宋_GB2312" w:hAnsi="仿宋_GB2312" w:eastAsia="仿宋_GB2312" w:cs="仿宋_GB2312"/>
          <w:color w:val="2B2B2B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2B2B2B"/>
          <w:sz w:val="32"/>
          <w:szCs w:val="32"/>
          <w:shd w:val="clear" w:color="auto" w:fill="FFFFFF"/>
        </w:rPr>
        <w:t>2.</w:t>
      </w:r>
      <w:r>
        <w:rPr>
          <w:rFonts w:ascii="仿宋_GB2312" w:hAnsi="仿宋_GB2312" w:eastAsia="仿宋_GB2312" w:cs="仿宋_GB2312"/>
          <w:color w:val="2B2B2B"/>
          <w:sz w:val="32"/>
          <w:szCs w:val="32"/>
          <w:shd w:val="clear" w:color="auto" w:fill="FFFFFF"/>
        </w:rPr>
        <w:t>时间要求：</w:t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shd w:val="clear" w:color="auto" w:fill="FFFFFF"/>
          <w:lang w:val="en-US" w:eastAsia="zh-CN"/>
        </w:rPr>
        <w:t>3-</w:t>
      </w:r>
      <w:r>
        <w:rPr>
          <w:rFonts w:ascii="仿宋_GB2312" w:hAnsi="仿宋_GB2312" w:eastAsia="仿宋_GB2312" w:cs="仿宋_GB2312"/>
          <w:color w:val="2B2B2B"/>
          <w:sz w:val="32"/>
          <w:szCs w:val="32"/>
          <w:shd w:val="clear" w:color="auto" w:fill="FFFFFF"/>
        </w:rPr>
        <w:t>5分钟</w:t>
      </w:r>
    </w:p>
    <w:p>
      <w:pPr>
        <w:spacing w:line="360" w:lineRule="auto"/>
        <w:ind w:left="420" w:leftChars="200" w:firstLine="640" w:firstLineChars="200"/>
        <w:rPr>
          <w:rFonts w:ascii="仿宋_GB2312" w:hAnsi="仿宋_GB2312" w:eastAsia="仿宋_GB2312" w:cs="仿宋_GB2312"/>
          <w:color w:val="2B2B2B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2B2B2B"/>
          <w:sz w:val="32"/>
          <w:szCs w:val="32"/>
          <w:shd w:val="clear" w:color="auto" w:fill="FFFFFF"/>
        </w:rPr>
        <w:t>3</w:t>
      </w:r>
      <w:r>
        <w:rPr>
          <w:rFonts w:ascii="仿宋_GB2312" w:hAnsi="仿宋_GB2312" w:eastAsia="仿宋_GB2312" w:cs="仿宋_GB2312"/>
          <w:color w:val="2B2B2B"/>
          <w:sz w:val="32"/>
          <w:szCs w:val="32"/>
          <w:shd w:val="clear" w:color="auto" w:fill="FFFFFF"/>
        </w:rPr>
        <w:t>.拍摄要求</w:t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shd w:val="clear" w:color="auto" w:fill="FFFFFF"/>
        </w:rPr>
        <w:t>：</w:t>
      </w:r>
      <w:r>
        <w:rPr>
          <w:rFonts w:ascii="仿宋_GB2312" w:hAnsi="仿宋_GB2312" w:eastAsia="仿宋_GB2312" w:cs="仿宋_GB2312"/>
          <w:color w:val="2B2B2B"/>
          <w:sz w:val="32"/>
          <w:szCs w:val="32"/>
          <w:shd w:val="clear" w:color="auto" w:fill="FFFFFF"/>
        </w:rPr>
        <w:t>摄像机使用前应调整白平衡，若是室外拍摄，应进行白平衡调整。</w:t>
      </w:r>
    </w:p>
    <w:p>
      <w:pPr>
        <w:spacing w:line="360" w:lineRule="auto"/>
        <w:ind w:left="420" w:leftChars="200" w:firstLine="640" w:firstLineChars="200"/>
        <w:rPr>
          <w:rFonts w:ascii="仿宋_GB2312" w:hAnsi="仿宋_GB2312" w:eastAsia="仿宋_GB2312" w:cs="仿宋_GB2312"/>
          <w:color w:val="2B2B2B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2B2B2B"/>
          <w:sz w:val="32"/>
          <w:szCs w:val="32"/>
          <w:shd w:val="clear" w:color="auto" w:fill="FFFFFF"/>
        </w:rPr>
        <w:t>4.</w:t>
      </w:r>
      <w:r>
        <w:rPr>
          <w:rFonts w:ascii="仿宋_GB2312" w:hAnsi="仿宋_GB2312" w:eastAsia="仿宋_GB2312" w:cs="仿宋_GB2312"/>
          <w:color w:val="2B2B2B"/>
          <w:sz w:val="32"/>
          <w:szCs w:val="32"/>
          <w:shd w:val="clear" w:color="auto" w:fill="FFFFFF"/>
        </w:rPr>
        <w:t>拍摄过程中，保持机身水平，画面构图平衡稳定，推、拉、摇、移镜头要稳，速度匀速，跟上焦点</w:t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shd w:val="clear" w:color="auto" w:fill="FFFFFF"/>
        </w:rPr>
        <w:t>。</w:t>
      </w:r>
    </w:p>
    <w:p>
      <w:pPr>
        <w:spacing w:line="360" w:lineRule="auto"/>
        <w:ind w:left="420" w:leftChars="200" w:firstLine="640" w:firstLineChars="200"/>
        <w:rPr>
          <w:rFonts w:ascii="仿宋_GB2312" w:hAnsi="仿宋_GB2312" w:eastAsia="仿宋_GB2312" w:cs="仿宋_GB2312"/>
          <w:color w:val="2B2B2B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2B2B2B"/>
          <w:sz w:val="32"/>
          <w:szCs w:val="32"/>
          <w:shd w:val="clear" w:color="auto" w:fill="FFFFFF"/>
        </w:rPr>
        <w:t>5</w:t>
      </w:r>
      <w:r>
        <w:rPr>
          <w:rFonts w:ascii="仿宋_GB2312" w:hAnsi="仿宋_GB2312" w:eastAsia="仿宋_GB2312" w:cs="仿宋_GB2312"/>
          <w:color w:val="2B2B2B"/>
          <w:sz w:val="32"/>
          <w:szCs w:val="32"/>
          <w:shd w:val="clear" w:color="auto" w:fill="FFFFFF"/>
        </w:rPr>
        <w:t>.解说要求</w:t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shd w:val="clear" w:color="auto" w:fill="FFFFFF"/>
        </w:rPr>
        <w:t>：</w:t>
      </w:r>
      <w:r>
        <w:rPr>
          <w:rFonts w:ascii="仿宋_GB2312" w:hAnsi="仿宋_GB2312" w:eastAsia="仿宋_GB2312" w:cs="仿宋_GB2312"/>
          <w:color w:val="2B2B2B"/>
          <w:sz w:val="32"/>
          <w:szCs w:val="32"/>
          <w:shd w:val="clear" w:color="auto" w:fill="FFFFFF"/>
        </w:rPr>
        <w:t>用直白的语言文字叙述；有起承转合，设置高潮或合理安排突出主题；贴近观众的心理，使其有身临其境的感觉，忌宣传片式解说词。</w:t>
      </w:r>
    </w:p>
    <w:p>
      <w:pPr>
        <w:spacing w:line="360" w:lineRule="auto"/>
        <w:ind w:left="420" w:leftChars="200" w:firstLine="640" w:firstLineChars="200"/>
        <w:rPr>
          <w:rFonts w:ascii="仿宋_GB2312" w:hAnsi="仿宋_GB2312" w:eastAsia="仿宋_GB2312" w:cs="仿宋_GB2312"/>
          <w:color w:val="2B2B2B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2B2B2B"/>
          <w:sz w:val="32"/>
          <w:szCs w:val="32"/>
          <w:shd w:val="clear" w:color="auto" w:fill="FFFFFF"/>
        </w:rPr>
        <w:t>6</w:t>
      </w:r>
      <w:r>
        <w:rPr>
          <w:rFonts w:ascii="仿宋_GB2312" w:hAnsi="仿宋_GB2312" w:eastAsia="仿宋_GB2312" w:cs="仿宋_GB2312"/>
          <w:color w:val="2B2B2B"/>
          <w:sz w:val="32"/>
          <w:szCs w:val="32"/>
          <w:shd w:val="clear" w:color="auto" w:fill="FFFFFF"/>
        </w:rPr>
        <w:t>.画面要求：上下不要有黑遮幅；注意保持清晰、干净；有字幕。</w:t>
      </w:r>
    </w:p>
    <w:p>
      <w:pPr>
        <w:spacing w:line="360" w:lineRule="auto"/>
        <w:ind w:left="420" w:leftChars="200" w:firstLine="640" w:firstLineChars="200"/>
        <w:rPr>
          <w:rFonts w:ascii="仿宋_GB2312" w:hAnsi="仿宋_GB2312" w:eastAsia="仿宋_GB2312" w:cs="仿宋_GB2312"/>
          <w:color w:val="2B2B2B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2B2B2B"/>
          <w:sz w:val="32"/>
          <w:szCs w:val="32"/>
          <w:shd w:val="clear" w:color="auto" w:fill="FFFFFF"/>
        </w:rPr>
        <w:t>7.</w:t>
      </w:r>
      <w:r>
        <w:rPr>
          <w:rFonts w:ascii="仿宋_GB2312" w:hAnsi="仿宋_GB2312" w:eastAsia="仿宋_GB2312" w:cs="仿宋_GB2312"/>
          <w:color w:val="2B2B2B"/>
          <w:sz w:val="32"/>
          <w:szCs w:val="32"/>
          <w:shd w:val="clear" w:color="auto" w:fill="FFFFFF"/>
        </w:rPr>
        <w:t>字幕要求：对白、旁白和解说等均须加配中文字幕。用字准确无误，不使用繁体字、异体字、错别字；字幕位置居中，字体字号为黑体60号，字边要加阴影；字幕应与画面有良好的同步性。</w:t>
      </w:r>
    </w:p>
    <w:p>
      <w:pPr>
        <w:spacing w:line="360" w:lineRule="auto"/>
        <w:ind w:left="420" w:leftChars="200" w:firstLine="640" w:firstLineChars="200"/>
        <w:rPr>
          <w:rFonts w:hint="eastAsia" w:ascii="仿宋_GB2312" w:hAnsi="仿宋_GB2312" w:eastAsia="仿宋_GB2312" w:cs="仿宋_GB2312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2B2B2B"/>
          <w:sz w:val="32"/>
          <w:szCs w:val="32"/>
          <w:shd w:val="clear" w:color="auto" w:fill="FFFFFF"/>
          <w:lang w:val="en-US" w:eastAsia="zh-CN"/>
        </w:rPr>
        <w:t>视频内容参考：</w:t>
      </w:r>
    </w:p>
    <w:p>
      <w:pPr>
        <w:spacing w:line="360" w:lineRule="auto"/>
        <w:ind w:left="420" w:leftChars="200" w:firstLine="640" w:firstLineChars="200"/>
        <w:rPr>
          <w:rFonts w:hint="eastAsia" w:ascii="仿宋_GB2312" w:hAnsi="仿宋_GB2312" w:eastAsia="仿宋_GB2312" w:cs="仿宋_GB2312"/>
          <w:color w:val="0000FF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FF"/>
          <w:sz w:val="32"/>
          <w:szCs w:val="32"/>
          <w:shd w:val="clear" w:color="auto" w:fill="FFFFFF"/>
        </w:rPr>
        <w:t>https://tv.cctv.com/lm/dushu/index.shtml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3Y2I2NDIzZmFhNzI0NmYxZGRiNTgwZjdjZWEwYjQifQ=="/>
  </w:docVars>
  <w:rsids>
    <w:rsidRoot w:val="1F015DB1"/>
    <w:rsid w:val="1F01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2024-04-22T05:59:00Z</dcterms:created>
  <dc:creator>jslm</dc:creator>
  <cp:lastModifiedBy>jslm</cp:lastModifiedBy>
  <dcterms:modified xsi:type="dcterms:W3CDTF">2024-04-22T06:00:13Z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33FD9D3ACAC343D79D28D330F3FFAAA5_11</vt:lpwstr>
  </property>
</Properties>
</file>